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24" w:rsidRPr="00451CA3" w:rsidRDefault="00030A15" w:rsidP="00606124">
      <w:pPr>
        <w:shd w:val="clear" w:color="auto" w:fill="A5A5A5" w:themeFill="accent3"/>
        <w:jc w:val="center"/>
        <w:rPr>
          <w:rFonts w:ascii="Tekton Pro" w:hAnsi="Tekton Pro"/>
          <w:b/>
          <w:color w:val="FFFFFF" w:themeColor="background1"/>
          <w:sz w:val="48"/>
          <w:szCs w:val="48"/>
        </w:rPr>
      </w:pPr>
      <w:r w:rsidRPr="00451CA3">
        <w:rPr>
          <w:rFonts w:ascii="Tekton Pro" w:hAnsi="Tekton Pro"/>
          <w:b/>
          <w:noProof/>
          <w:color w:val="FFFFFF" w:themeColor="background1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-13970</wp:posOffset>
                </wp:positionV>
                <wp:extent cx="5810250" cy="409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9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D240C" id="Rectangle 3" o:spid="_x0000_s1026" style="position:absolute;margin-left:-3.35pt;margin-top:-1.1pt;width:457.5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" fillcolor="#a5a5a5 [3206]" strokecolor="#b4c6e7 [1304]" strokeweight="1pt"/>
            </w:pict>
          </mc:Fallback>
        </mc:AlternateContent>
      </w:r>
      <w:r w:rsidR="003C4FC8" w:rsidRPr="00451CA3">
        <w:rPr>
          <w:rFonts w:ascii="Tekton Pro" w:hAnsi="Tekton Pro"/>
          <w:b/>
          <w:color w:val="FFFFFF" w:themeColor="background1"/>
          <w:sz w:val="48"/>
          <w:szCs w:val="48"/>
        </w:rPr>
        <w:t>Règlement de « Ça tourne à Dunkerque ! »</w:t>
      </w:r>
    </w:p>
    <w:p w:rsidR="00606124" w:rsidRDefault="00BC46F6" w:rsidP="00BC46F6">
      <w:pPr>
        <w:tabs>
          <w:tab w:val="left" w:pos="3315"/>
          <w:tab w:val="left" w:pos="3495"/>
          <w:tab w:val="left" w:pos="3630"/>
        </w:tabs>
        <w:jc w:val="center"/>
        <w:rPr>
          <w:i/>
          <w:sz w:val="20"/>
          <w:szCs w:val="20"/>
        </w:rPr>
      </w:pPr>
      <w:r w:rsidRPr="00BC46F6">
        <w:rPr>
          <w:i/>
          <w:sz w:val="20"/>
          <w:szCs w:val="20"/>
        </w:rPr>
        <w:t>Labellisé Zoom</w:t>
      </w:r>
    </w:p>
    <w:p w:rsidR="00BC46F6" w:rsidRPr="00BC46F6" w:rsidRDefault="00BC46F6" w:rsidP="00BC46F6">
      <w:pPr>
        <w:tabs>
          <w:tab w:val="left" w:pos="3315"/>
          <w:tab w:val="left" w:pos="3495"/>
          <w:tab w:val="left" w:pos="3630"/>
        </w:tabs>
        <w:jc w:val="center"/>
        <w:rPr>
          <w:i/>
          <w:sz w:val="20"/>
          <w:szCs w:val="20"/>
        </w:rPr>
      </w:pPr>
    </w:p>
    <w:p w:rsidR="003C4FC8" w:rsidRDefault="00606124" w:rsidP="00451CA3">
      <w:pPr>
        <w:tabs>
          <w:tab w:val="left" w:pos="3315"/>
          <w:tab w:val="left" w:pos="3495"/>
          <w:tab w:val="left" w:pos="363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 </w:t>
      </w:r>
      <w:r w:rsidR="003C4FC8">
        <w:rPr>
          <w:color w:val="000000" w:themeColor="text1"/>
          <w:sz w:val="24"/>
          <w:szCs w:val="24"/>
        </w:rPr>
        <w:t>Ça tourne à Dunkerque !</w:t>
      </w:r>
      <w:r>
        <w:rPr>
          <w:color w:val="000000" w:themeColor="text1"/>
          <w:sz w:val="24"/>
          <w:szCs w:val="24"/>
        </w:rPr>
        <w:t xml:space="preserve"> » est un </w:t>
      </w:r>
      <w:r w:rsidR="003C4FC8">
        <w:rPr>
          <w:color w:val="000000" w:themeColor="text1"/>
          <w:sz w:val="24"/>
          <w:szCs w:val="24"/>
        </w:rPr>
        <w:t xml:space="preserve">événement organisé par la Junior Association L’envol et le service jeunesse de la ville de Dunkerque. </w:t>
      </w:r>
    </w:p>
    <w:p w:rsidR="00DF6B4D" w:rsidRDefault="00606124" w:rsidP="00451CA3">
      <w:pPr>
        <w:tabs>
          <w:tab w:val="left" w:pos="3315"/>
          <w:tab w:val="left" w:pos="3495"/>
          <w:tab w:val="left" w:pos="3630"/>
        </w:tabs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Cet événement consiste </w:t>
      </w:r>
      <w:r w:rsidR="003C4FC8">
        <w:rPr>
          <w:color w:val="000000" w:themeColor="text1"/>
          <w:sz w:val="24"/>
          <w:szCs w:val="24"/>
        </w:rPr>
        <w:t>à réaliser un court-métrage de 5</w:t>
      </w:r>
      <w:r>
        <w:rPr>
          <w:color w:val="000000" w:themeColor="text1"/>
          <w:sz w:val="24"/>
          <w:szCs w:val="24"/>
        </w:rPr>
        <w:t xml:space="preserve"> m</w:t>
      </w:r>
      <w:r w:rsidR="003C4FC8">
        <w:rPr>
          <w:color w:val="000000" w:themeColor="text1"/>
          <w:sz w:val="24"/>
          <w:szCs w:val="24"/>
        </w:rPr>
        <w:t xml:space="preserve">inutes maximum, en l’espace d’une semaine : du mardi 2 mai au lundi 8 mai 21h00. </w:t>
      </w:r>
      <w:r>
        <w:rPr>
          <w:color w:val="000000" w:themeColor="text1"/>
          <w:sz w:val="24"/>
          <w:szCs w:val="24"/>
        </w:rPr>
        <w:t xml:space="preserve">La participation est gratuite et est ouverte </w:t>
      </w:r>
      <w:r w:rsidR="003C4FC8">
        <w:rPr>
          <w:color w:val="000000" w:themeColor="text1"/>
          <w:sz w:val="24"/>
          <w:szCs w:val="24"/>
        </w:rPr>
        <w:t>aux personnes de plus de</w:t>
      </w:r>
      <w:r>
        <w:rPr>
          <w:color w:val="000000" w:themeColor="text1"/>
          <w:sz w:val="24"/>
          <w:szCs w:val="24"/>
        </w:rPr>
        <w:t xml:space="preserve"> 16 ans. Les participants peuvent se présenter seuls ou en équipe de </w:t>
      </w:r>
      <w:r w:rsidR="003C4FC8">
        <w:rPr>
          <w:color w:val="000000" w:themeColor="text1"/>
          <w:sz w:val="24"/>
          <w:szCs w:val="24"/>
        </w:rPr>
        <w:t>trois</w:t>
      </w:r>
      <w:r>
        <w:rPr>
          <w:color w:val="000000" w:themeColor="text1"/>
          <w:sz w:val="24"/>
          <w:szCs w:val="24"/>
        </w:rPr>
        <w:t xml:space="preserve"> maximum.  Le thème</w:t>
      </w:r>
      <w:r w:rsidR="003C4FC8">
        <w:rPr>
          <w:color w:val="000000" w:themeColor="text1"/>
          <w:sz w:val="24"/>
          <w:szCs w:val="24"/>
        </w:rPr>
        <w:t xml:space="preserve"> du court-métrage créé sera donné lors de la cérémonie d’ouverture du mardi 2 mai 2017</w:t>
      </w:r>
      <w:r>
        <w:rPr>
          <w:color w:val="000000" w:themeColor="text1"/>
          <w:sz w:val="24"/>
          <w:szCs w:val="24"/>
        </w:rPr>
        <w:t xml:space="preserve"> et celui-ci doit être envoyé avant </w:t>
      </w:r>
      <w:r w:rsidR="003C4FC8">
        <w:rPr>
          <w:color w:val="000000" w:themeColor="text1"/>
          <w:sz w:val="24"/>
          <w:szCs w:val="24"/>
        </w:rPr>
        <w:t>le lundi 8 mai</w:t>
      </w:r>
      <w:r>
        <w:rPr>
          <w:color w:val="000000" w:themeColor="text1"/>
          <w:sz w:val="24"/>
          <w:szCs w:val="24"/>
        </w:rPr>
        <w:t xml:space="preserve"> 2017 </w:t>
      </w:r>
      <w:r w:rsidR="003C4FC8">
        <w:rPr>
          <w:color w:val="000000" w:themeColor="text1"/>
          <w:sz w:val="24"/>
          <w:szCs w:val="24"/>
        </w:rPr>
        <w:t>21h00</w:t>
      </w:r>
      <w:r w:rsidR="003453CE">
        <w:rPr>
          <w:color w:val="000000" w:themeColor="text1"/>
          <w:sz w:val="24"/>
          <w:szCs w:val="24"/>
        </w:rPr>
        <w:t xml:space="preserve"> à l’adresse mail suivante</w:t>
      </w:r>
      <w:r>
        <w:rPr>
          <w:color w:val="000000" w:themeColor="text1"/>
          <w:sz w:val="24"/>
          <w:szCs w:val="24"/>
        </w:rPr>
        <w:t xml:space="preserve">: </w:t>
      </w:r>
      <w:hyperlink r:id="rId6" w:history="1">
        <w:r w:rsidR="003C4FC8" w:rsidRPr="00383F3A">
          <w:rPr>
            <w:rStyle w:val="Lienhypertexte"/>
          </w:rPr>
          <w:t>catourneadunkerque</w:t>
        </w:r>
        <w:r w:rsidR="003C4FC8" w:rsidRPr="00383F3A">
          <w:rPr>
            <w:rStyle w:val="Lienhypertexte"/>
            <w:sz w:val="24"/>
            <w:szCs w:val="24"/>
          </w:rPr>
          <w:t>@gmail.com</w:t>
        </w:r>
      </w:hyperlink>
      <w:r w:rsidR="008D2942" w:rsidRPr="008D2942">
        <w:rPr>
          <w:rStyle w:val="Lienhypertexte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par le biais de la plate</w:t>
      </w:r>
      <w:r w:rsidR="003C4FC8">
        <w:rPr>
          <w:sz w:val="24"/>
          <w:szCs w:val="24"/>
        </w:rPr>
        <w:t xml:space="preserve">forme </w:t>
      </w:r>
      <w:r w:rsidR="003453CE">
        <w:rPr>
          <w:sz w:val="24"/>
          <w:szCs w:val="24"/>
        </w:rPr>
        <w:t xml:space="preserve">libre et gratuite </w:t>
      </w:r>
      <w:proofErr w:type="spellStart"/>
      <w:r w:rsidR="003C4FC8">
        <w:rPr>
          <w:sz w:val="24"/>
          <w:szCs w:val="24"/>
        </w:rPr>
        <w:t>WeTransfer</w:t>
      </w:r>
      <w:proofErr w:type="spellEnd"/>
      <w:r w:rsidR="003C4FC8">
        <w:rPr>
          <w:sz w:val="24"/>
          <w:szCs w:val="24"/>
        </w:rPr>
        <w:t xml:space="preserve"> en format .mp4</w:t>
      </w:r>
    </w:p>
    <w:p w:rsidR="001B21A1" w:rsidRDefault="001B21A1" w:rsidP="00451CA3">
      <w:pPr>
        <w:tabs>
          <w:tab w:val="left" w:pos="3315"/>
          <w:tab w:val="left" w:pos="3495"/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L’inscription se fait par mail (</w:t>
      </w:r>
      <w:r w:rsidR="00C35E4F">
        <w:rPr>
          <w:sz w:val="24"/>
          <w:szCs w:val="24"/>
        </w:rPr>
        <w:t xml:space="preserve">donné </w:t>
      </w:r>
      <w:r>
        <w:rPr>
          <w:sz w:val="24"/>
          <w:szCs w:val="24"/>
        </w:rPr>
        <w:t xml:space="preserve">ci-dessus) ou </w:t>
      </w:r>
      <w:r w:rsidRPr="001B21A1">
        <w:rPr>
          <w:i/>
          <w:sz w:val="24"/>
          <w:szCs w:val="24"/>
        </w:rPr>
        <w:t>via</w:t>
      </w:r>
      <w:r>
        <w:rPr>
          <w:sz w:val="24"/>
          <w:szCs w:val="24"/>
        </w:rPr>
        <w:t xml:space="preserve"> le site </w:t>
      </w:r>
      <w:r w:rsidR="003453CE">
        <w:rPr>
          <w:i/>
          <w:sz w:val="24"/>
          <w:szCs w:val="24"/>
        </w:rPr>
        <w:t>kessadi.fr</w:t>
      </w:r>
      <w:r w:rsidR="00C35E4F">
        <w:rPr>
          <w:i/>
          <w:sz w:val="24"/>
          <w:szCs w:val="24"/>
        </w:rPr>
        <w:t xml:space="preserve"> </w:t>
      </w:r>
      <w:r w:rsidR="00C35E4F" w:rsidRPr="00C35E4F">
        <w:rPr>
          <w:sz w:val="24"/>
          <w:szCs w:val="24"/>
        </w:rPr>
        <w:t xml:space="preserve">et les </w:t>
      </w:r>
      <w:r w:rsidR="003453CE">
        <w:rPr>
          <w:sz w:val="24"/>
          <w:szCs w:val="24"/>
        </w:rPr>
        <w:t>défis imposés par le jury seront livré</w:t>
      </w:r>
      <w:r w:rsidR="00C35E4F" w:rsidRPr="00C35E4F">
        <w:rPr>
          <w:sz w:val="24"/>
          <w:szCs w:val="24"/>
        </w:rPr>
        <w:t xml:space="preserve">s lors </w:t>
      </w:r>
      <w:r w:rsidR="003C4FC8">
        <w:rPr>
          <w:sz w:val="24"/>
          <w:szCs w:val="24"/>
        </w:rPr>
        <w:t>de la soirée d’ouverture du mardi 2 mai 19h30 en salle 5 du Studio 43.</w:t>
      </w:r>
    </w:p>
    <w:p w:rsidR="004E468A" w:rsidRDefault="004E468A" w:rsidP="00451CA3">
      <w:pPr>
        <w:tabs>
          <w:tab w:val="left" w:pos="3315"/>
          <w:tab w:val="left" w:pos="3495"/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projection des court-métrages en lice se fera au Studio 43, Rue des Fusiliers marins, 59140 Dunkerque le </w:t>
      </w:r>
      <w:r w:rsidR="003C4FC8">
        <w:rPr>
          <w:sz w:val="24"/>
          <w:szCs w:val="24"/>
        </w:rPr>
        <w:t>vendredi 12 mai 2017</w:t>
      </w:r>
      <w:r>
        <w:rPr>
          <w:sz w:val="24"/>
          <w:szCs w:val="24"/>
        </w:rPr>
        <w:t xml:space="preserve"> où différents prix y seront remis :</w:t>
      </w:r>
    </w:p>
    <w:p w:rsidR="004E468A" w:rsidRDefault="004E468A" w:rsidP="00451CA3">
      <w:pPr>
        <w:tabs>
          <w:tab w:val="left" w:pos="3315"/>
          <w:tab w:val="left" w:pos="3495"/>
          <w:tab w:val="left" w:pos="363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• Le prix du jury, composé de </w:t>
      </w:r>
      <w:proofErr w:type="spellStart"/>
      <w:r>
        <w:rPr>
          <w:sz w:val="24"/>
          <w:szCs w:val="24"/>
        </w:rPr>
        <w:t>Coulon</w:t>
      </w:r>
      <w:proofErr w:type="spellEnd"/>
      <w:r>
        <w:rPr>
          <w:sz w:val="24"/>
          <w:szCs w:val="24"/>
        </w:rPr>
        <w:t xml:space="preserve"> David (coordinateur du service jeunesse de la ville de Dunkerque), </w:t>
      </w:r>
      <w:proofErr w:type="spellStart"/>
      <w:r>
        <w:rPr>
          <w:sz w:val="24"/>
          <w:szCs w:val="24"/>
        </w:rPr>
        <w:t>Turck</w:t>
      </w:r>
      <w:proofErr w:type="spellEnd"/>
      <w:r>
        <w:rPr>
          <w:sz w:val="24"/>
          <w:szCs w:val="24"/>
        </w:rPr>
        <w:t xml:space="preserve"> Sébastien (professeur de cinéma audio-visuel au lycée du </w:t>
      </w:r>
      <w:proofErr w:type="spellStart"/>
      <w:r>
        <w:rPr>
          <w:sz w:val="24"/>
          <w:szCs w:val="24"/>
        </w:rPr>
        <w:t>Noordover</w:t>
      </w:r>
      <w:proofErr w:type="spellEnd"/>
      <w:r>
        <w:rPr>
          <w:sz w:val="24"/>
          <w:szCs w:val="24"/>
        </w:rPr>
        <w:t xml:space="preserve"> de Grande-Synthe),</w:t>
      </w:r>
      <w:r w:rsidR="003C4FC8">
        <w:rPr>
          <w:sz w:val="24"/>
          <w:szCs w:val="24"/>
        </w:rPr>
        <w:t xml:space="preserve"> Lemaire Davy (Adjoint à la mairie de Dunkerque),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Muys</w:t>
      </w:r>
      <w:proofErr w:type="spellEnd"/>
      <w:r>
        <w:rPr>
          <w:sz w:val="24"/>
          <w:szCs w:val="24"/>
        </w:rPr>
        <w:t xml:space="preserve"> Pierre (réalisateur &amp; membre de l’association </w:t>
      </w:r>
      <w:r w:rsidRPr="004E468A">
        <w:rPr>
          <w:i/>
          <w:sz w:val="24"/>
          <w:szCs w:val="24"/>
        </w:rPr>
        <w:t>Agitateurs Publics</w:t>
      </w:r>
      <w:r w:rsidR="008D2942">
        <w:rPr>
          <w:sz w:val="24"/>
          <w:szCs w:val="24"/>
        </w:rPr>
        <w:t>) et de Declercq Guillaume 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 w:rsidR="008D2942">
        <w:rPr>
          <w:sz w:val="24"/>
          <w:szCs w:val="24"/>
        </w:rPr>
        <w:t>rrahal</w:t>
      </w:r>
      <w:proofErr w:type="spellEnd"/>
      <w:r w:rsidR="008D2942">
        <w:rPr>
          <w:sz w:val="24"/>
          <w:szCs w:val="24"/>
        </w:rPr>
        <w:t xml:space="preserve"> Elias </w:t>
      </w:r>
      <w:r>
        <w:rPr>
          <w:sz w:val="24"/>
          <w:szCs w:val="24"/>
        </w:rPr>
        <w:t xml:space="preserve">(réalisateurs &amp; membres fondateurs de la </w:t>
      </w:r>
      <w:r w:rsidRPr="004E468A">
        <w:rPr>
          <w:i/>
          <w:sz w:val="24"/>
          <w:szCs w:val="24"/>
        </w:rPr>
        <w:t>Junior Association L’envol</w:t>
      </w:r>
      <w:r w:rsidRPr="004E468A">
        <w:rPr>
          <w:sz w:val="24"/>
          <w:szCs w:val="24"/>
        </w:rPr>
        <w:t>)</w:t>
      </w:r>
      <w:r w:rsidRPr="004E468A">
        <w:rPr>
          <w:i/>
          <w:sz w:val="24"/>
          <w:szCs w:val="24"/>
        </w:rPr>
        <w:t xml:space="preserve"> </w:t>
      </w:r>
    </w:p>
    <w:p w:rsidR="004E468A" w:rsidRDefault="004E468A" w:rsidP="00451CA3">
      <w:pPr>
        <w:tabs>
          <w:tab w:val="left" w:pos="3315"/>
          <w:tab w:val="left" w:pos="3495"/>
          <w:tab w:val="left" w:pos="363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 </w:t>
      </w:r>
      <w:r w:rsidRPr="004E468A">
        <w:rPr>
          <w:sz w:val="24"/>
          <w:szCs w:val="24"/>
        </w:rPr>
        <w:t>Le prix du public</w:t>
      </w:r>
      <w:r>
        <w:rPr>
          <w:i/>
          <w:sz w:val="24"/>
          <w:szCs w:val="24"/>
        </w:rPr>
        <w:t xml:space="preserve"> </w:t>
      </w:r>
      <w:r w:rsidR="008D2942" w:rsidRPr="008D2942">
        <w:rPr>
          <w:sz w:val="24"/>
          <w:szCs w:val="24"/>
        </w:rPr>
        <w:t>décerné lors de la fin de soirée du 12 mai</w:t>
      </w:r>
      <w:r w:rsidR="008D2942">
        <w:rPr>
          <w:i/>
          <w:sz w:val="24"/>
          <w:szCs w:val="24"/>
        </w:rPr>
        <w:t xml:space="preserve"> </w:t>
      </w:r>
      <w:r w:rsidR="008D2942" w:rsidRPr="008D2942">
        <w:rPr>
          <w:sz w:val="24"/>
          <w:szCs w:val="24"/>
        </w:rPr>
        <w:t>2017</w:t>
      </w:r>
      <w:r w:rsidR="008D2942">
        <w:rPr>
          <w:i/>
          <w:sz w:val="24"/>
          <w:szCs w:val="24"/>
        </w:rPr>
        <w:t xml:space="preserve"> </w:t>
      </w:r>
      <w:r w:rsidR="008D2942" w:rsidRPr="008D2942">
        <w:rPr>
          <w:sz w:val="24"/>
          <w:szCs w:val="24"/>
        </w:rPr>
        <w:t>après dépouillement des votes du public</w:t>
      </w:r>
    </w:p>
    <w:p w:rsidR="004E468A" w:rsidRDefault="004E468A" w:rsidP="00451CA3">
      <w:pPr>
        <w:tabs>
          <w:tab w:val="left" w:pos="3315"/>
          <w:tab w:val="left" w:pos="3495"/>
          <w:tab w:val="left" w:pos="363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• </w:t>
      </w:r>
      <w:r>
        <w:rPr>
          <w:sz w:val="24"/>
          <w:szCs w:val="24"/>
        </w:rPr>
        <w:t xml:space="preserve">Le prix </w:t>
      </w:r>
      <w:r w:rsidR="008D2942">
        <w:rPr>
          <w:sz w:val="24"/>
          <w:szCs w:val="24"/>
        </w:rPr>
        <w:t xml:space="preserve">originalité, choisi par le jury, qui récompense l’équipe ayant réussi au mieux les défis imposés lors de la soirée d’ouverture du 2 mai 2017. </w:t>
      </w:r>
    </w:p>
    <w:p w:rsidR="004E468A" w:rsidRDefault="004E468A" w:rsidP="00451CA3">
      <w:pPr>
        <w:tabs>
          <w:tab w:val="left" w:pos="3315"/>
          <w:tab w:val="left" w:pos="3495"/>
          <w:tab w:val="left" w:pos="3630"/>
        </w:tabs>
        <w:jc w:val="both"/>
        <w:rPr>
          <w:sz w:val="24"/>
          <w:szCs w:val="24"/>
        </w:rPr>
      </w:pPr>
    </w:p>
    <w:p w:rsidR="004E468A" w:rsidRDefault="004E468A" w:rsidP="00451CA3">
      <w:pPr>
        <w:tabs>
          <w:tab w:val="left" w:pos="3315"/>
          <w:tab w:val="left" w:pos="3495"/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Les gagnants des diverses catégories se verront recevoir de nombreux lots, dont du matériel cinématographiqu</w:t>
      </w:r>
      <w:r w:rsidR="008D2942">
        <w:rPr>
          <w:sz w:val="24"/>
          <w:szCs w:val="24"/>
        </w:rPr>
        <w:t>e et des bons d’achat</w:t>
      </w:r>
      <w:r>
        <w:rPr>
          <w:sz w:val="24"/>
          <w:szCs w:val="24"/>
        </w:rPr>
        <w:t xml:space="preserve"> valables dans des grandes surfaces. </w:t>
      </w:r>
      <w:r w:rsidR="008D2942">
        <w:rPr>
          <w:sz w:val="24"/>
          <w:szCs w:val="24"/>
        </w:rPr>
        <w:t xml:space="preserve">De même, tous les participants se verront remettre un cadeau à la fin de la soirée de clôture le 12 mai 2017. </w:t>
      </w:r>
    </w:p>
    <w:p w:rsidR="00BA5348" w:rsidRDefault="00BA5348" w:rsidP="00606124">
      <w:pPr>
        <w:tabs>
          <w:tab w:val="left" w:pos="3315"/>
          <w:tab w:val="left" w:pos="3495"/>
          <w:tab w:val="left" w:pos="3630"/>
        </w:tabs>
        <w:rPr>
          <w:sz w:val="24"/>
          <w:szCs w:val="24"/>
        </w:rPr>
      </w:pPr>
    </w:p>
    <w:p w:rsidR="001B21A1" w:rsidRDefault="001B21A1" w:rsidP="00606124">
      <w:pPr>
        <w:tabs>
          <w:tab w:val="left" w:pos="3315"/>
          <w:tab w:val="left" w:pos="3495"/>
          <w:tab w:val="left" w:pos="3630"/>
        </w:tabs>
        <w:rPr>
          <w:sz w:val="24"/>
          <w:szCs w:val="24"/>
        </w:rPr>
      </w:pPr>
    </w:p>
    <w:p w:rsidR="00BA5348" w:rsidRDefault="00BA5348" w:rsidP="00606124">
      <w:pPr>
        <w:tabs>
          <w:tab w:val="left" w:pos="3315"/>
          <w:tab w:val="left" w:pos="3495"/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Je soussigné…………………………………………</w:t>
      </w:r>
      <w:r w:rsidR="00BC46F6">
        <w:rPr>
          <w:sz w:val="24"/>
          <w:szCs w:val="24"/>
        </w:rPr>
        <w:t xml:space="preserve">……………………………………………….. </w:t>
      </w:r>
      <w:proofErr w:type="gramStart"/>
      <w:r w:rsidR="00BC46F6">
        <w:rPr>
          <w:sz w:val="24"/>
          <w:szCs w:val="24"/>
        </w:rPr>
        <w:t>avoir</w:t>
      </w:r>
      <w:proofErr w:type="gramEnd"/>
      <w:r w:rsidR="00BC46F6">
        <w:rPr>
          <w:sz w:val="24"/>
          <w:szCs w:val="24"/>
        </w:rPr>
        <w:t xml:space="preserve"> pris connaissance</w:t>
      </w:r>
      <w:r>
        <w:rPr>
          <w:sz w:val="24"/>
          <w:szCs w:val="24"/>
        </w:rPr>
        <w:t xml:space="preserve"> du présent règlement et je m’engage à </w:t>
      </w:r>
      <w:r w:rsidR="008D2942">
        <w:rPr>
          <w:sz w:val="24"/>
          <w:szCs w:val="24"/>
        </w:rPr>
        <w:t xml:space="preserve">le respecter afin de </w:t>
      </w:r>
      <w:bookmarkStart w:id="0" w:name="_GoBack"/>
      <w:bookmarkEnd w:id="0"/>
      <w:r>
        <w:rPr>
          <w:sz w:val="24"/>
          <w:szCs w:val="24"/>
        </w:rPr>
        <w:t xml:space="preserve">rendre un court-métrage avant le </w:t>
      </w:r>
      <w:r w:rsidR="003C4FC8">
        <w:rPr>
          <w:sz w:val="24"/>
          <w:szCs w:val="24"/>
        </w:rPr>
        <w:t>lundi 8 mai 21h00</w:t>
      </w:r>
      <w:r>
        <w:rPr>
          <w:sz w:val="24"/>
          <w:szCs w:val="24"/>
        </w:rPr>
        <w:t xml:space="preserve"> à l’adresse mail indiqué ci-dessus. </w:t>
      </w:r>
    </w:p>
    <w:p w:rsidR="00394557" w:rsidRDefault="00BA5348" w:rsidP="008D2942">
      <w:pPr>
        <w:tabs>
          <w:tab w:val="left" w:pos="3315"/>
          <w:tab w:val="left" w:pos="3495"/>
          <w:tab w:val="left" w:pos="36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Signature (ajouter la </w:t>
      </w:r>
      <w:r w:rsidRPr="00451CA3">
        <w:rPr>
          <w:sz w:val="24"/>
          <w:szCs w:val="24"/>
        </w:rPr>
        <w:t>mention « lu et</w:t>
      </w:r>
      <w:r>
        <w:rPr>
          <w:sz w:val="24"/>
          <w:szCs w:val="24"/>
        </w:rPr>
        <w:t xml:space="preserve"> approuvé ») : </w:t>
      </w:r>
    </w:p>
    <w:sectPr w:rsidR="00394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36" w:rsidRDefault="00572036" w:rsidP="003453CE">
      <w:pPr>
        <w:spacing w:after="0" w:line="240" w:lineRule="auto"/>
      </w:pPr>
      <w:r>
        <w:separator/>
      </w:r>
    </w:p>
  </w:endnote>
  <w:endnote w:type="continuationSeparator" w:id="0">
    <w:p w:rsidR="00572036" w:rsidRDefault="00572036" w:rsidP="0034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36" w:rsidRDefault="00572036" w:rsidP="003453CE">
      <w:pPr>
        <w:spacing w:after="0" w:line="240" w:lineRule="auto"/>
      </w:pPr>
      <w:r>
        <w:separator/>
      </w:r>
    </w:p>
  </w:footnote>
  <w:footnote w:type="continuationSeparator" w:id="0">
    <w:p w:rsidR="00572036" w:rsidRDefault="00572036" w:rsidP="0034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CE" w:rsidRDefault="00BC46F6">
    <w:pPr>
      <w:pStyle w:val="En-tte"/>
    </w:pPr>
    <w:r>
      <w:tab/>
      <w:t xml:space="preserve">                             </w:t>
    </w:r>
    <w:r w:rsidR="008D2942">
      <w:t xml:space="preserve">                     </w:t>
    </w:r>
    <w:r>
      <w:t xml:space="preserve"> </w:t>
    </w:r>
    <w:r w:rsidR="003453CE">
      <w:t>Règlement du projet</w:t>
    </w:r>
    <w:r>
      <w:t xml:space="preserve"> à envoyer à </w:t>
    </w:r>
    <w:hyperlink r:id="rId1" w:history="1">
      <w:r w:rsidR="008D2942" w:rsidRPr="003E4F06">
        <w:rPr>
          <w:rStyle w:val="Lienhypertexte"/>
        </w:rPr>
        <w:t>catourneadunkerque@gmail.com</w:t>
      </w:r>
    </w:hyperlink>
    <w:r w:rsidR="008D2942">
      <w:t xml:space="preserve"> signé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24"/>
    <w:rsid w:val="00030A15"/>
    <w:rsid w:val="001B21A1"/>
    <w:rsid w:val="003453CE"/>
    <w:rsid w:val="00394557"/>
    <w:rsid w:val="003C4FC8"/>
    <w:rsid w:val="004132E6"/>
    <w:rsid w:val="00451CA3"/>
    <w:rsid w:val="004E468A"/>
    <w:rsid w:val="00572036"/>
    <w:rsid w:val="00606124"/>
    <w:rsid w:val="008D2942"/>
    <w:rsid w:val="00936324"/>
    <w:rsid w:val="00BA5348"/>
    <w:rsid w:val="00BC46F6"/>
    <w:rsid w:val="00C35E4F"/>
    <w:rsid w:val="00D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69A6-2F18-4EE9-988B-AE0315D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612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3CE"/>
  </w:style>
  <w:style w:type="paragraph" w:styleId="Pieddepage">
    <w:name w:val="footer"/>
    <w:basedOn w:val="Normal"/>
    <w:link w:val="PieddepageCar"/>
    <w:uiPriority w:val="99"/>
    <w:unhideWhenUsed/>
    <w:rsid w:val="0034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ourneadunkerqu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ourneadunker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2</cp:revision>
  <dcterms:created xsi:type="dcterms:W3CDTF">2017-04-19T12:53:00Z</dcterms:created>
  <dcterms:modified xsi:type="dcterms:W3CDTF">2017-04-19T12:53:00Z</dcterms:modified>
</cp:coreProperties>
</file>